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Terms and Conditions</w:t>
      </w:r>
    </w:p>
    <w:p>
      <w:r>
        <w:rPr>
          <w:rFonts w:ascii="Arial" w:hAnsi="Arial"/>
          <w:color w:val="555555"/>
          <w:sz w:val="26"/>
        </w:rPr>
        <w:t>GridCheck.uk — Grid Capacity Checking Service</w:t>
      </w:r>
    </w:p>
    <w:p>
      <w:r>
        <w:rPr>
          <w:rFonts w:ascii="Arial" w:hAnsi="Arial"/>
          <w:i/>
          <w:color w:val="777777"/>
          <w:sz w:val="20"/>
        </w:rPr>
        <w:t>Effective Date: 9 April 2026</w:t>
      </w:r>
    </w:p>
    <w:p>
      <w:pPr/>
      <w:r>
        <w:rPr>
          <w:b w:val="0"/>
          <w:i w:val="0"/>
        </w:rPr>
        <w:t>Please read these Terms and Conditions carefully before using the GridCheck service. By accessing or using the GridCheck website and application at www.gridcheck.uk (the "Service"), you agree to be bound by these Terms. If you do not agree with any part of these Terms, you must not use the Service.</w:t>
      </w:r>
    </w:p>
    <w:p>
      <w:pPr>
        <w:pStyle w:val="Heading1"/>
      </w:pPr>
      <w:r>
        <w:t>1. Definitions</w:t>
      </w:r>
    </w:p>
    <w:p>
      <w:pPr>
        <w:pStyle w:val="ListBullet"/>
      </w:pPr>
      <w:r>
        <w:rPr>
          <w:rFonts w:ascii="Arial" w:hAnsi="Arial"/>
          <w:sz w:val="21"/>
        </w:rPr>
        <w:t>"GridCheck", "we", "us", or "our" refers to Gridflow UK, the operator of the GridCheck service at www.gridcheck.uk.</w:t>
      </w:r>
    </w:p>
    <w:p>
      <w:pPr>
        <w:pStyle w:val="ListBullet"/>
      </w:pPr>
      <w:r>
        <w:rPr>
          <w:rFonts w:ascii="Arial" w:hAnsi="Arial"/>
          <w:sz w:val="21"/>
        </w:rPr>
        <w:t>"User", "you", or "your" refers to any individual or organisation accessing or using the Service.</w:t>
      </w:r>
    </w:p>
    <w:p>
      <w:pPr>
        <w:pStyle w:val="ListBullet"/>
      </w:pPr>
      <w:r>
        <w:rPr>
          <w:rFonts w:ascii="Arial" w:hAnsi="Arial"/>
          <w:sz w:val="21"/>
        </w:rPr>
        <w:t>"Service" means the GridCheck grid capacity checking tool, including all associated features, data, and content available through the website and application.</w:t>
      </w:r>
    </w:p>
    <w:p>
      <w:pPr>
        <w:pStyle w:val="ListBullet"/>
      </w:pPr>
      <w:r>
        <w:rPr>
          <w:rFonts w:ascii="Arial" w:hAnsi="Arial"/>
          <w:sz w:val="21"/>
        </w:rPr>
        <w:t>"Grid Capacity Data" means the electrical distribution network capacity information, substation utilisation data, and related metrics provided through the Service.</w:t>
      </w:r>
    </w:p>
    <w:p>
      <w:pPr>
        <w:pStyle w:val="ListBullet"/>
      </w:pPr>
      <w:r>
        <w:rPr>
          <w:rFonts w:ascii="Arial" w:hAnsi="Arial"/>
          <w:sz w:val="21"/>
        </w:rPr>
        <w:t>"DNO" means Distribution Network Operator, the company responsible for operating the electricity distribution network in your area.</w:t>
      </w:r>
    </w:p>
    <w:p>
      <w:pPr>
        <w:pStyle w:val="Heading1"/>
      </w:pPr>
      <w:r>
        <w:t>2. About the Service</w:t>
      </w:r>
    </w:p>
    <w:p>
      <w:pPr/>
      <w:r>
        <w:rPr>
          <w:b w:val="0"/>
          <w:i w:val="0"/>
        </w:rPr>
        <w:t>GridCheck provides an online tool that allows users to check the estimated grid capacity and substation utilisation at a given UK postcode location. The Service is designed primarily for use by electrical contractors, installation companies, and renewable energy professionals to assess whether a location is likely to support new electrical installations such as solar panels, heat pumps, battery storage systems, and electric vehicle chargers.</w:t>
      </w:r>
    </w:p>
    <w:p>
      <w:pPr/>
      <w:r>
        <w:rPr>
          <w:b w:val="0"/>
          <w:i w:val="0"/>
        </w:rPr>
        <w:t>The Service retrieves data from third-party sources including, but not limited to, UK Power Networks (UKPN) and postcodes.io. Results are presented as indicative RAG (Red, Amber, Green) status ratings and should be treated as guidance only.</w:t>
      </w:r>
    </w:p>
    <w:p>
      <w:pPr>
        <w:pStyle w:val="Heading1"/>
      </w:pPr>
      <w:r>
        <w:t>3. Eligibility and Registration</w:t>
      </w:r>
    </w:p>
    <w:p>
      <w:pPr/>
      <w:r>
        <w:rPr>
          <w:b w:val="0"/>
          <w:i w:val="0"/>
        </w:rPr>
        <w:t>The Service is available to individuals aged 18 or over and to organisations operating in the United Kingdom. To access grid capacity results, you may be required to provide a valid email address. By providing your email address, you confirm that it is accurate and that you are authorised to use it.</w:t>
      </w:r>
    </w:p>
    <w:p>
      <w:pPr>
        <w:pStyle w:val="Heading1"/>
      </w:pPr>
      <w:r>
        <w:t>4. Use of the Service</w:t>
      </w:r>
    </w:p>
    <w:p>
      <w:pPr>
        <w:pStyle w:val="Heading2"/>
      </w:pPr>
      <w:r>
        <w:t>4.1 Permitted Use</w:t>
      </w:r>
    </w:p>
    <w:p>
      <w:pPr/>
      <w:r>
        <w:rPr>
          <w:b w:val="0"/>
          <w:i w:val="0"/>
        </w:rPr>
        <w:t>You may use the Service for lawful purposes related to assessing grid capacity for electrical installation planning. You agree not to:</w:t>
      </w:r>
    </w:p>
    <w:p>
      <w:pPr>
        <w:pStyle w:val="ListBullet"/>
      </w:pPr>
      <w:r>
        <w:rPr>
          <w:rFonts w:ascii="Arial" w:hAnsi="Arial"/>
          <w:sz w:val="21"/>
        </w:rPr>
        <w:t>Use the Service for any unlawful purpose or in violation of any applicable laws or regulations.</w:t>
      </w:r>
    </w:p>
    <w:p>
      <w:pPr>
        <w:pStyle w:val="ListBullet"/>
      </w:pPr>
      <w:r>
        <w:rPr>
          <w:rFonts w:ascii="Arial" w:hAnsi="Arial"/>
          <w:sz w:val="21"/>
        </w:rPr>
        <w:t>Attempt to gain unauthorised access to the Service, its servers, or any connected systems.</w:t>
      </w:r>
    </w:p>
    <w:p>
      <w:pPr>
        <w:pStyle w:val="ListBullet"/>
      </w:pPr>
      <w:r>
        <w:rPr>
          <w:rFonts w:ascii="Arial" w:hAnsi="Arial"/>
          <w:sz w:val="21"/>
        </w:rPr>
        <w:t>Use automated systems, bots, or scrapers to extract data from the Service without our prior written consent.</w:t>
      </w:r>
    </w:p>
    <w:p>
      <w:pPr>
        <w:pStyle w:val="ListBullet"/>
      </w:pPr>
      <w:r>
        <w:rPr>
          <w:rFonts w:ascii="Arial" w:hAnsi="Arial"/>
          <w:sz w:val="21"/>
        </w:rPr>
        <w:t>Reproduce, redistribute, or commercially exploit the Grid Capacity Data except as necessary for your own installation planning purposes.</w:t>
      </w:r>
    </w:p>
    <w:p>
      <w:pPr>
        <w:pStyle w:val="ListBullet"/>
      </w:pPr>
      <w:r>
        <w:rPr>
          <w:rFonts w:ascii="Arial" w:hAnsi="Arial"/>
          <w:sz w:val="21"/>
        </w:rPr>
        <w:t>Interfere with or disrupt the integrity or performance of the Service.</w:t>
      </w:r>
    </w:p>
    <w:p>
      <w:pPr>
        <w:pStyle w:val="Heading2"/>
      </w:pPr>
      <w:r>
        <w:t>4.2 Fair Usage</w:t>
      </w:r>
    </w:p>
    <w:p>
      <w:pPr/>
      <w:r>
        <w:rPr>
          <w:b w:val="0"/>
          <w:i w:val="0"/>
        </w:rPr>
        <w:t>We reserve the right to impose fair usage limits on the number of grid capacity checks that may be performed within a given period. If we determine that your usage is excessive or places an unreasonable burden on our systems, we may restrict or suspend your access to the Service.</w:t>
      </w:r>
    </w:p>
    <w:p>
      <w:pPr>
        <w:pStyle w:val="Heading1"/>
      </w:pPr>
      <w:r>
        <w:t>5. Data Accuracy and Disclaimer</w:t>
      </w:r>
    </w:p>
    <w:p>
      <w:pPr/>
      <w:r>
        <w:rPr>
          <w:b w:val="0"/>
          <w:i w:val="0"/>
        </w:rPr>
        <w:t>The Grid Capacity Data provided through the Service is sourced from third-party data providers and is presented on an "as is" and "as available" basis. While we endeavour to ensure the data is as accurate and up to date as possible, we make no representations or warranties, express or implied, regarding:</w:t>
      </w:r>
    </w:p>
    <w:p>
      <w:pPr>
        <w:pStyle w:val="ListBullet"/>
      </w:pPr>
      <w:r>
        <w:rPr>
          <w:rFonts w:ascii="Arial" w:hAnsi="Arial"/>
          <w:sz w:val="21"/>
        </w:rPr>
        <w:t>The accuracy, completeness, reliability, or timeliness of the Grid Capacity Data.</w:t>
      </w:r>
    </w:p>
    <w:p>
      <w:pPr>
        <w:pStyle w:val="ListBullet"/>
      </w:pPr>
      <w:r>
        <w:rPr>
          <w:rFonts w:ascii="Arial" w:hAnsi="Arial"/>
          <w:sz w:val="21"/>
        </w:rPr>
        <w:t>The suitability of the data for any particular purpose, including but not limited to making commercial decisions about electrical installations.</w:t>
      </w:r>
    </w:p>
    <w:p>
      <w:pPr>
        <w:pStyle w:val="ListBullet"/>
      </w:pPr>
      <w:r>
        <w:rPr>
          <w:rFonts w:ascii="Arial" w:hAnsi="Arial"/>
          <w:sz w:val="21"/>
        </w:rPr>
        <w:t>The continuous, uninterrupted availability of the Service.</w:t>
      </w:r>
    </w:p>
    <w:p>
      <w:pPr/>
      <w:r>
        <w:rPr>
          <w:b w:val="0"/>
          <w:i w:val="0"/>
        </w:rPr>
      </w:r>
      <w:r>
        <w:rPr>
          <w:rFonts w:ascii="Arial" w:hAnsi="Arial"/>
          <w:b/>
          <w:sz w:val="21"/>
        </w:rPr>
        <w:t xml:space="preserve">Important: </w:t>
      </w:r>
      <w:r>
        <w:rPr>
          <w:rFonts w:ascii="Arial" w:hAnsi="Arial"/>
          <w:sz w:val="21"/>
        </w:rPr>
        <w:t>The results provided by GridCheck are indicative estimates only and do not constitute a formal grid connection assessment. You must always verify grid capacity and obtain formal approval from the relevant Distribution Network Operator (DNO) before commencing any electrical installation works. GridCheck accepts no responsibility for decisions made based on data provided through the Service.</w:t>
      </w:r>
    </w:p>
    <w:p>
      <w:pPr>
        <w:pStyle w:val="Heading1"/>
      </w:pPr>
      <w:r>
        <w:t>6. Payments</w:t>
      </w:r>
    </w:p>
    <w:p>
      <w:pPr>
        <w:pStyle w:val="Heading2"/>
      </w:pPr>
      <w:r>
        <w:t>6.1 Free and Paid Services</w:t>
      </w:r>
    </w:p>
    <w:p>
      <w:pPr/>
      <w:r>
        <w:rPr>
          <w:b w:val="0"/>
          <w:i w:val="0"/>
        </w:rPr>
        <w:t>GridCheck may offer both free and paid tiers of service. Where a paid subscription or per-use fee applies, the applicable charges will be clearly displayed before you are required to make any payment. All prices are stated in pounds sterling (GBP) and are inclusive of VAT where applicable.</w:t>
      </w:r>
    </w:p>
    <w:p>
      <w:pPr>
        <w:pStyle w:val="Heading2"/>
      </w:pPr>
      <w:r>
        <w:t>6.2 Payment Methods</w:t>
      </w:r>
    </w:p>
    <w:p>
      <w:pPr/>
      <w:r>
        <w:rPr>
          <w:b w:val="0"/>
          <w:i w:val="0"/>
        </w:rPr>
        <w:t>Payments may be processed through third-party payment providers. By making a payment, you agree to the terms and conditions of the relevant payment provider in addition to these Terms. We do not store your full payment card details on our servers.</w:t>
      </w:r>
    </w:p>
    <w:p>
      <w:pPr>
        <w:pStyle w:val="Heading2"/>
      </w:pPr>
      <w:r>
        <w:t>6.3 Subscription Payments</w:t>
      </w:r>
    </w:p>
    <w:p>
      <w:pPr/>
      <w:r>
        <w:rPr>
          <w:b w:val="0"/>
          <w:i w:val="0"/>
        </w:rPr>
        <w:t>If you subscribe to a paid plan, your subscription will automatically renew at the end of each billing period (monthly or annually, as applicable) unless you cancel before the renewal date. You may cancel your subscription at any time through your account settings or by contacting us. Cancellation will take effect at the end of your current billing period.</w:t>
      </w:r>
    </w:p>
    <w:p>
      <w:pPr>
        <w:pStyle w:val="Heading2"/>
      </w:pPr>
      <w:r>
        <w:t>6.4 Price Changes</w:t>
      </w:r>
    </w:p>
    <w:p>
      <w:pPr/>
      <w:r>
        <w:rPr>
          <w:b w:val="0"/>
          <w:i w:val="0"/>
        </w:rPr>
        <w:t>We reserve the right to change our prices at any time. If you are on a paid subscription, we will provide you with at least 30 days’ notice of any price increase. Continued use of the Service after a price change takes effect constitutes your acceptance of the new pricing.</w:t>
      </w:r>
    </w:p>
    <w:p>
      <w:pPr>
        <w:pStyle w:val="Heading1"/>
      </w:pPr>
      <w:r>
        <w:t>7. Refund Policy</w:t>
      </w:r>
    </w:p>
    <w:p>
      <w:pPr>
        <w:pStyle w:val="Heading2"/>
      </w:pPr>
      <w:r>
        <w:t>7.1 Subscription Refunds</w:t>
      </w:r>
    </w:p>
    <w:p>
      <w:pPr/>
      <w:r>
        <w:rPr>
          <w:b w:val="0"/>
          <w:i w:val="0"/>
        </w:rPr>
        <w:t>If you are dissatisfied with the Service, you may request a refund within 14 days of your initial purchase or subscription payment. Refund requests made within this period will be honoured in full, provided no more than a reasonable number of grid capacity checks have been performed during that time.</w:t>
      </w:r>
    </w:p>
    <w:p>
      <w:pPr>
        <w:pStyle w:val="Heading2"/>
      </w:pPr>
      <w:r>
        <w:t>7.2 Renewal Refunds</w:t>
      </w:r>
    </w:p>
    <w:p>
      <w:pPr/>
      <w:r>
        <w:rPr>
          <w:b w:val="0"/>
          <w:i w:val="0"/>
        </w:rPr>
        <w:t>For automatic subscription renewals, you may request a refund within 7 days of the renewal charge date, provided you have not actively used the Service during the new billing period. After 7 days, renewal charges are non-refundable, but you may cancel to prevent future renewals.</w:t>
      </w:r>
    </w:p>
    <w:p>
      <w:pPr>
        <w:pStyle w:val="Heading2"/>
      </w:pPr>
      <w:r>
        <w:t>7.3 Per-Use Purchases</w:t>
      </w:r>
    </w:p>
    <w:p>
      <w:pPr/>
      <w:r>
        <w:rPr>
          <w:b w:val="0"/>
          <w:i w:val="0"/>
        </w:rPr>
        <w:t>Individual grid capacity checks or per-use purchases are non-refundable once the results have been delivered to you. If you experience a technical fault that prevents delivery of results after payment, we will either re-run the check at no additional cost or issue a full refund.</w:t>
      </w:r>
    </w:p>
    <w:p>
      <w:pPr>
        <w:pStyle w:val="Heading2"/>
      </w:pPr>
      <w:r>
        <w:t>7.4 How to Request a Refund</w:t>
      </w:r>
    </w:p>
    <w:p>
      <w:pPr/>
      <w:r>
        <w:rPr>
          <w:b w:val="0"/>
          <w:i w:val="0"/>
        </w:rPr>
        <w:t>To request a refund, please contact us at support@gridcheck.uk with your account email address and details of the transaction. We aim to process all refund requests within 10 business days. Approved refunds will be returned to the original payment method.</w:t>
      </w:r>
    </w:p>
    <w:p>
      <w:pPr>
        <w:pStyle w:val="Heading2"/>
      </w:pPr>
      <w:r>
        <w:t>7.5 Statutory Rights</w:t>
      </w:r>
    </w:p>
    <w:p>
      <w:pPr/>
      <w:r>
        <w:rPr>
          <w:b w:val="0"/>
          <w:i w:val="0"/>
        </w:rPr>
        <w:t>Nothing in this refund policy affects your statutory rights under the Consumer Rights Act 2015 or the Consumer Contracts (Information, Cancellation and Additional Charges) Regulations 2013.</w:t>
      </w:r>
    </w:p>
    <w:p>
      <w:pPr>
        <w:pStyle w:val="Heading1"/>
      </w:pPr>
      <w:r>
        <w:t>8. Intellectual Property</w:t>
      </w:r>
    </w:p>
    <w:p>
      <w:pPr/>
      <w:r>
        <w:rPr>
          <w:b w:val="0"/>
          <w:i w:val="0"/>
        </w:rPr>
        <w:t>All content, features, functionality, trademarks, and intellectual property associated with the Service (including but not limited to the website design, code, graphics, logos, and text) are owned by or licensed to Gridflow UK and are protected by applicable intellectual property laws.</w:t>
      </w:r>
    </w:p>
    <w:p>
      <w:pPr/>
      <w:r>
        <w:rPr>
          <w:b w:val="0"/>
          <w:i w:val="0"/>
        </w:rPr>
        <w:t>You are granted a limited, non-exclusive, non-transferable licence to use the Service for its intended purpose. This licence does not extend to the reproduction, modification, distribution, or creation of derivative works based on the Service or its content.</w:t>
      </w:r>
    </w:p>
    <w:p>
      <w:pPr>
        <w:pStyle w:val="Heading1"/>
      </w:pPr>
      <w:r>
        <w:t>9. Privacy and Data Protection</w:t>
      </w:r>
    </w:p>
    <w:p>
      <w:pPr/>
      <w:r>
        <w:rPr>
          <w:b w:val="0"/>
          <w:i w:val="0"/>
        </w:rPr>
        <w:t>We are committed to protecting your personal data in accordance with the UK General Data Protection Regulation (UK GDPR) and the Data Protection Act 2018. When you use the Service, we may collect and process the following data:</w:t>
      </w:r>
    </w:p>
    <w:p>
      <w:pPr>
        <w:pStyle w:val="ListBullet"/>
      </w:pPr>
      <w:r>
        <w:rPr>
          <w:rFonts w:ascii="Arial" w:hAnsi="Arial"/>
          <w:sz w:val="21"/>
        </w:rPr>
        <w:t>Your email address, provided during registration or to access results.</w:t>
      </w:r>
    </w:p>
    <w:p>
      <w:pPr>
        <w:pStyle w:val="ListBullet"/>
      </w:pPr>
      <w:r>
        <w:rPr>
          <w:rFonts w:ascii="Arial" w:hAnsi="Arial"/>
          <w:sz w:val="21"/>
        </w:rPr>
        <w:t>Postcodes searched and grid capacity results retrieved.</w:t>
      </w:r>
    </w:p>
    <w:p>
      <w:pPr>
        <w:pStyle w:val="ListBullet"/>
      </w:pPr>
      <w:r>
        <w:rPr>
          <w:rFonts w:ascii="Arial" w:hAnsi="Arial"/>
          <w:sz w:val="21"/>
        </w:rPr>
        <w:t>Marketing consent preferences.</w:t>
      </w:r>
    </w:p>
    <w:p>
      <w:pPr>
        <w:pStyle w:val="ListBullet"/>
      </w:pPr>
      <w:r>
        <w:rPr>
          <w:rFonts w:ascii="Arial" w:hAnsi="Arial"/>
          <w:sz w:val="21"/>
        </w:rPr>
        <w:t>Usage analytics including timestamps, frequency of use, and feature interactions.</w:t>
      </w:r>
    </w:p>
    <w:p>
      <w:pPr>
        <w:pStyle w:val="ListBullet"/>
      </w:pPr>
      <w:r>
        <w:rPr>
          <w:rFonts w:ascii="Arial" w:hAnsi="Arial"/>
          <w:sz w:val="21"/>
        </w:rPr>
        <w:t>Technical data such as browser type, device information, and IP address.</w:t>
      </w:r>
    </w:p>
    <w:p>
      <w:pPr/>
      <w:r>
        <w:rPr>
          <w:b w:val="0"/>
          <w:i w:val="0"/>
        </w:rPr>
        <w:t>Your data will be used to provide and improve the Service, to communicate with you about your account, and (where you have given consent) to send marketing communications. We will not sell your personal data to third parties. For full details, please refer to our Privacy Policy.</w:t>
      </w:r>
    </w:p>
    <w:p>
      <w:pPr>
        <w:pStyle w:val="Heading1"/>
      </w:pPr>
      <w:r>
        <w:t>10. Third-Party Services and Data Sources</w:t>
      </w:r>
    </w:p>
    <w:p>
      <w:pPr/>
      <w:r>
        <w:rPr>
          <w:b w:val="0"/>
          <w:i w:val="0"/>
        </w:rPr>
        <w:t>The Service relies on data and infrastructure provided by third parties, including but not limited to UK Power Networks (UKPN), postcodes.io, and Mapbox. We are not responsible for the availability, accuracy, or performance of these third-party services. Your use of the Service may also be subject to the terms and conditions of these third-party providers.</w:t>
      </w:r>
    </w:p>
    <w:p>
      <w:pPr/>
      <w:r>
        <w:rPr>
          <w:b w:val="0"/>
          <w:i w:val="0"/>
        </w:rPr>
        <w:t>We reserve the right to change our third-party data providers at any time without notice, provided the quality of the Service is maintained to a reasonable standard.</w:t>
      </w:r>
    </w:p>
    <w:p>
      <w:pPr>
        <w:pStyle w:val="Heading1"/>
      </w:pPr>
      <w:r>
        <w:t>11. Limitation of Liability</w:t>
      </w:r>
    </w:p>
    <w:p>
      <w:pPr/>
      <w:r>
        <w:rPr>
          <w:b w:val="0"/>
          <w:i w:val="0"/>
        </w:rPr>
        <w:t>To the fullest extent permitted by law:</w:t>
      </w:r>
    </w:p>
    <w:p>
      <w:pPr>
        <w:pStyle w:val="ListBullet"/>
      </w:pPr>
      <w:r>
        <w:rPr>
          <w:rFonts w:ascii="Arial" w:hAnsi="Arial"/>
          <w:sz w:val="21"/>
        </w:rPr>
        <w:t>GridCheck shall not be liable for any indirect, incidental, special, consequential, or punitive damages arising out of or in connection with your use of the Service, including but not limited to loss of profits, business interruption, loss of data, or costs of procuring substitute services.</w:t>
      </w:r>
    </w:p>
    <w:p>
      <w:pPr>
        <w:pStyle w:val="ListBullet"/>
      </w:pPr>
      <w:r>
        <w:rPr>
          <w:rFonts w:ascii="Arial" w:hAnsi="Arial"/>
          <w:sz w:val="21"/>
        </w:rPr>
        <w:t>Our total aggregate liability in respect of any claims arising out of or in connection with the Service shall not exceed the total amount paid by you to GridCheck in the 12 months preceding the claim, or £100, whichever is greater.</w:t>
      </w:r>
    </w:p>
    <w:p>
      <w:pPr>
        <w:pStyle w:val="ListBullet"/>
      </w:pPr>
      <w:r>
        <w:rPr>
          <w:rFonts w:ascii="Arial" w:hAnsi="Arial"/>
          <w:sz w:val="21"/>
        </w:rPr>
        <w:t>We shall not be liable for any loss or damage arising from your reliance on Grid Capacity Data without obtaining independent verification from the relevant DNO.</w:t>
      </w:r>
    </w:p>
    <w:p>
      <w:pPr>
        <w:pStyle w:val="ListBullet"/>
      </w:pPr>
      <w:r>
        <w:rPr>
          <w:rFonts w:ascii="Arial" w:hAnsi="Arial"/>
          <w:sz w:val="21"/>
        </w:rPr>
        <w:t>We shall not be liable for any failure or delay in providing the Service caused by circumstances beyond our reasonable control, including but not limited to third-party API outages, internet connectivity issues, or force majeure events.</w:t>
      </w:r>
    </w:p>
    <w:p>
      <w:pPr/>
      <w:r>
        <w:rPr>
          <w:b w:val="0"/>
          <w:i w:val="0"/>
        </w:rPr>
        <w:t>Nothing in these Terms excludes or limits our liability for death or personal injury caused by our negligence, fraud or fraudulent misrepresentation, or any other liability that cannot be excluded or limited under English law.</w:t>
      </w:r>
    </w:p>
    <w:p>
      <w:pPr>
        <w:pStyle w:val="Heading1"/>
      </w:pPr>
      <w:r>
        <w:t>12. Indemnification</w:t>
      </w:r>
    </w:p>
    <w:p>
      <w:pPr/>
      <w:r>
        <w:rPr>
          <w:b w:val="0"/>
          <w:i w:val="0"/>
        </w:rPr>
        <w:t>You agree to indemnify and hold harmless GridCheck, Gridflow UK, its directors, employees, and agents from and against any claims, liabilities, damages, losses, and expenses (including reasonable legal fees) arising out of or in connection with your use of the Service, your violation of these Terms, or your violation of any rights of a third party.</w:t>
      </w:r>
    </w:p>
    <w:p>
      <w:pPr>
        <w:pStyle w:val="Heading1"/>
      </w:pPr>
      <w:r>
        <w:t>13. Service Availability and Modifications</w:t>
      </w:r>
    </w:p>
    <w:p>
      <w:pPr/>
      <w:r>
        <w:rPr>
          <w:b w:val="0"/>
          <w:i w:val="0"/>
        </w:rPr>
        <w:t>We aim to ensure the Service is available at all times but do not guarantee uninterrupted access. The Service may be temporarily unavailable due to maintenance, updates, or circumstances beyond our control. We reserve the right to modify, suspend, or discontinue any part of the Service at any time, with or without notice.</w:t>
      </w:r>
    </w:p>
    <w:p>
      <w:pPr/>
      <w:r>
        <w:rPr>
          <w:b w:val="0"/>
          <w:i w:val="0"/>
        </w:rPr>
        <w:t>Where we discontinue a paid feature of the Service, we will provide affected subscribers with reasonable notice and, where appropriate, a pro-rata refund for any unused portion of their subscription.</w:t>
      </w:r>
    </w:p>
    <w:p>
      <w:pPr>
        <w:pStyle w:val="Heading1"/>
      </w:pPr>
      <w:r>
        <w:t>14. Termination</w:t>
      </w:r>
    </w:p>
    <w:p>
      <w:pPr/>
      <w:r>
        <w:rPr>
          <w:b w:val="0"/>
          <w:i w:val="0"/>
        </w:rPr>
        <w:t>We may suspend or terminate your access to the Service immediately, without prior notice, if we reasonably believe that you have breached these Terms, engaged in fraudulent activity, or used the Service in a manner that could cause harm to us or other users.</w:t>
      </w:r>
    </w:p>
    <w:p>
      <w:pPr/>
      <w:r>
        <w:rPr>
          <w:b w:val="0"/>
          <w:i w:val="0"/>
        </w:rPr>
        <w:t>Upon termination, your right to use the Service will cease immediately. Any provisions of these Terms that by their nature should survive termination (including but not limited to limitation of liability, indemnification, and intellectual property) shall remain in effect.</w:t>
      </w:r>
    </w:p>
    <w:p>
      <w:pPr>
        <w:pStyle w:val="Heading1"/>
      </w:pPr>
      <w:r>
        <w:t>15. Geographic Scope</w:t>
      </w:r>
    </w:p>
    <w:p>
      <w:pPr/>
      <w:r>
        <w:rPr>
          <w:b w:val="0"/>
          <w:i w:val="0"/>
        </w:rPr>
        <w:t>The Service is currently designed for use within the United Kingdom, with primary coverage in areas served by UK Power Networks (UKPN) across the South East of England. Coverage may be expanded to additional Distribution Network Operator regions in the future. Results for postcodes outside our primary coverage area may be based on estimated or aggregated data and should be treated with additional caution.</w:t>
      </w:r>
    </w:p>
    <w:p>
      <w:pPr>
        <w:pStyle w:val="Heading1"/>
      </w:pPr>
      <w:r>
        <w:t>16. Governing Law and Dispute Resolution</w:t>
      </w:r>
    </w:p>
    <w:p>
      <w:pPr/>
      <w:r>
        <w:rPr>
          <w:b w:val="0"/>
          <w:i w:val="0"/>
        </w:rPr>
        <w:t>These Terms shall be governed by and construed in accordance with the laws of England and Wales. Any disputes arising out of or in connection with these Terms or the Service shall be subject to the exclusive jurisdiction of the courts of England and Wales.</w:t>
      </w:r>
    </w:p>
    <w:p>
      <w:pPr/>
      <w:r>
        <w:rPr>
          <w:b w:val="0"/>
          <w:i w:val="0"/>
        </w:rPr>
        <w:t>If you have a complaint about the Service, please contact us at support@gridcheck.uk. We will endeavour to resolve any complaints promptly and fairly. If we are unable to resolve a dispute directly, you may also be entitled to use an alternative dispute resolution service.</w:t>
      </w:r>
    </w:p>
    <w:p>
      <w:pPr>
        <w:pStyle w:val="Heading1"/>
      </w:pPr>
      <w:r>
        <w:t>17. Changes to These Terms</w:t>
      </w:r>
    </w:p>
    <w:p>
      <w:pPr/>
      <w:r>
        <w:rPr>
          <w:b w:val="0"/>
          <w:i w:val="0"/>
        </w:rPr>
        <w:t>We reserve the right to update or modify these Terms at any time. Where changes are material, we will notify you by email or through the Service at least 14 days before the changes take effect. Your continued use of the Service after updated Terms come into effect constitutes your acceptance of the revised Terms. If you do not agree with the updated Terms, you should stop using the Service and cancel any active subscription.</w:t>
      </w:r>
    </w:p>
    <w:p>
      <w:pPr>
        <w:pStyle w:val="Heading1"/>
      </w:pPr>
      <w:r>
        <w:t>18. Severability</w:t>
      </w:r>
    </w:p>
    <w:p>
      <w:pPr/>
      <w:r>
        <w:rPr>
          <w:b w:val="0"/>
          <w:i w:val="0"/>
        </w:rPr>
        <w:t>If any provision of these Terms is found to be invalid, illegal, or unenforceable by a court of competent jurisdiction, that provision shall be severed from these Terms and the remaining provisions shall continue in full force and effect.</w:t>
      </w:r>
    </w:p>
    <w:p>
      <w:pPr>
        <w:pStyle w:val="Heading1"/>
      </w:pPr>
      <w:r>
        <w:t>19. Entire Agreement</w:t>
      </w:r>
    </w:p>
    <w:p>
      <w:pPr/>
      <w:r>
        <w:rPr>
          <w:b w:val="0"/>
          <w:i w:val="0"/>
        </w:rPr>
        <w:t>These Terms, together with our Privacy Policy and any additional terms applicable to specific features of the Service, constitute the entire agreement between you and GridCheck regarding your use of the Service and supersede all prior agreements and understandings.</w:t>
      </w:r>
    </w:p>
    <w:p>
      <w:pPr>
        <w:pStyle w:val="Heading1"/>
      </w:pPr>
      <w:r>
        <w:t>20. Contact Us</w:t>
      </w:r>
    </w:p>
    <w:p>
      <w:pPr/>
      <w:r>
        <w:rPr>
          <w:b w:val="0"/>
          <w:i w:val="0"/>
        </w:rPr>
        <w:t>If you have any questions about these Terms, please contact us:</w:t>
      </w:r>
    </w:p>
    <w:p>
      <w:r>
        <w:rPr>
          <w:rFonts w:ascii="Arial" w:hAnsi="Arial"/>
          <w:b/>
          <w:sz w:val="21"/>
        </w:rPr>
        <w:t>Gridflow UK</w:t>
        <w:br/>
      </w:r>
      <w:r>
        <w:rPr>
          <w:rFonts w:ascii="Arial" w:hAnsi="Arial"/>
          <w:b w:val="0"/>
          <w:sz w:val="21"/>
        </w:rPr>
        <w:t>Email: support@gridcheck.uk</w:t>
        <w:br/>
        <w:t>Website: www.gridcheck.uk</w:t>
      </w:r>
    </w:p>
    <w:p/>
    <w:p>
      <w:pPr>
        <w:jc w:val="center"/>
      </w:pPr>
      <w:r>
        <w:rPr>
          <w:rFonts w:ascii="Arial" w:hAnsi="Arial"/>
          <w:color w:val="999999"/>
          <w:sz w:val="18"/>
        </w:rPr>
        <w:t>© 2026 Gridflow UK. All rights reserved.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color w:val="3333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Arial" w:hAnsi="Arial"/>
      <w:b/>
      <w:bCs/>
      <w:color w:val="1A568E"/>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2D6DA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A568E"/>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